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9007" w14:textId="77777777" w:rsidR="006D18C5" w:rsidRDefault="006D18C5" w:rsidP="00FB332E">
      <w:pPr>
        <w:jc w:val="center"/>
        <w:rPr>
          <w:rFonts w:ascii="Palatino Linotype" w:hAnsi="Palatino Linotype"/>
        </w:rPr>
      </w:pPr>
    </w:p>
    <w:p w14:paraId="494E882A" w14:textId="05F69E6E" w:rsidR="00FB332E" w:rsidRPr="005C143B" w:rsidRDefault="00CE58FC" w:rsidP="00FB332E">
      <w:pPr>
        <w:jc w:val="center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</w:rPr>
        <w:t xml:space="preserve"> </w:t>
      </w:r>
      <w:r w:rsidR="00FB332E" w:rsidRPr="005C143B">
        <w:rPr>
          <w:rFonts w:ascii="Palatino Linotype" w:hAnsi="Palatino Linotype"/>
          <w:b/>
          <w:u w:val="single"/>
        </w:rPr>
        <w:t>Vacancy Announcement</w:t>
      </w:r>
    </w:p>
    <w:p w14:paraId="64CA8EF8" w14:textId="77777777" w:rsidR="00FB332E" w:rsidRPr="005C143B" w:rsidRDefault="00FB332E" w:rsidP="00FB332E">
      <w:pPr>
        <w:jc w:val="both"/>
        <w:rPr>
          <w:rFonts w:ascii="Palatino Linotype" w:hAnsi="Palatino Linotype"/>
          <w:b/>
          <w:u w:val="single"/>
        </w:rPr>
      </w:pPr>
    </w:p>
    <w:p w14:paraId="49DBB4E8" w14:textId="77777777" w:rsidR="00FB332E" w:rsidRDefault="00FB332E" w:rsidP="00FB332E">
      <w:pPr>
        <w:jc w:val="both"/>
        <w:rPr>
          <w:rFonts w:ascii="Palatino Linotype" w:hAnsi="Palatino Linotype"/>
        </w:rPr>
      </w:pPr>
      <w:r w:rsidRPr="005C143B">
        <w:rPr>
          <w:rFonts w:ascii="Palatino Linotype" w:hAnsi="Palatino Linotype"/>
        </w:rPr>
        <w:t>Job Type</w:t>
      </w:r>
      <w:r w:rsidRPr="005C143B">
        <w:rPr>
          <w:rFonts w:ascii="Palatino Linotype" w:hAnsi="Palatino Linotype"/>
        </w:rPr>
        <w:tab/>
        <w:t xml:space="preserve">           </w:t>
      </w:r>
      <w:r w:rsidRPr="005C143B">
        <w:rPr>
          <w:rFonts w:ascii="Palatino Linotype" w:hAnsi="Palatino Linotype"/>
        </w:rPr>
        <w:tab/>
        <w:t>: Professional/Regional Recruits</w:t>
      </w:r>
    </w:p>
    <w:p w14:paraId="0CB808F1" w14:textId="77777777" w:rsidR="007427AA" w:rsidRPr="005C143B" w:rsidRDefault="007427AA" w:rsidP="00FB332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Position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: </w:t>
      </w:r>
      <w:r w:rsidRPr="007427AA">
        <w:rPr>
          <w:rFonts w:ascii="Palatino Linotype" w:hAnsi="Palatino Linotype"/>
        </w:rPr>
        <w:t xml:space="preserve">Director, Social Window </w:t>
      </w:r>
    </w:p>
    <w:p w14:paraId="0B3BC52B" w14:textId="77777777" w:rsidR="00FB332E" w:rsidRPr="005C143B" w:rsidRDefault="00FB332E" w:rsidP="00FB332E">
      <w:pPr>
        <w:jc w:val="both"/>
        <w:rPr>
          <w:rFonts w:ascii="Palatino Linotype" w:hAnsi="Palatino Linotype"/>
        </w:rPr>
      </w:pPr>
      <w:r w:rsidRPr="005C143B">
        <w:rPr>
          <w:rFonts w:ascii="Palatino Linotype" w:hAnsi="Palatino Linotype"/>
        </w:rPr>
        <w:t>Agency</w:t>
      </w:r>
      <w:r w:rsidRPr="005C143B">
        <w:rPr>
          <w:rFonts w:ascii="Palatino Linotype" w:hAnsi="Palatino Linotype"/>
        </w:rPr>
        <w:tab/>
      </w:r>
      <w:r w:rsidRPr="005C143B">
        <w:rPr>
          <w:rFonts w:ascii="Palatino Linotype" w:hAnsi="Palatino Linotype"/>
        </w:rPr>
        <w:tab/>
        <w:t>: SAARC Development Fund Secretariat, Thimphu, Bhutan</w:t>
      </w:r>
    </w:p>
    <w:p w14:paraId="0F07BE44" w14:textId="77777777" w:rsidR="00601D26" w:rsidRDefault="00FB332E" w:rsidP="00FB332E">
      <w:pPr>
        <w:ind w:left="2160" w:hanging="2160"/>
        <w:jc w:val="both"/>
        <w:rPr>
          <w:rFonts w:ascii="Palatino Linotype" w:hAnsi="Palatino Linotype"/>
        </w:rPr>
      </w:pPr>
      <w:r w:rsidRPr="005C143B">
        <w:rPr>
          <w:rFonts w:ascii="Palatino Linotype" w:hAnsi="Palatino Linotype"/>
        </w:rPr>
        <w:t xml:space="preserve">Term of Service      </w:t>
      </w:r>
      <w:r w:rsidRPr="005C143B">
        <w:rPr>
          <w:rFonts w:ascii="Palatino Linotype" w:hAnsi="Palatino Linotype"/>
        </w:rPr>
        <w:tab/>
        <w:t xml:space="preserve">: For three years; extendable for a non-renewable period of another </w:t>
      </w:r>
      <w:r w:rsidR="00601D26">
        <w:rPr>
          <w:rFonts w:ascii="Palatino Linotype" w:hAnsi="Palatino Linotype"/>
        </w:rPr>
        <w:t xml:space="preserve"> </w:t>
      </w:r>
    </w:p>
    <w:p w14:paraId="371B00A9" w14:textId="77777777" w:rsidR="00FB332E" w:rsidRPr="005C143B" w:rsidRDefault="00601D26" w:rsidP="00FB332E">
      <w:pPr>
        <w:ind w:left="2160" w:hanging="21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</w:t>
      </w:r>
      <w:r w:rsidR="00FB332E" w:rsidRPr="005C143B">
        <w:rPr>
          <w:rFonts w:ascii="Palatino Linotype" w:hAnsi="Palatino Linotype"/>
        </w:rPr>
        <w:t>three years under exceptional circumstances</w:t>
      </w:r>
    </w:p>
    <w:p w14:paraId="21F51196" w14:textId="77777777" w:rsidR="00FB332E" w:rsidRPr="005C143B" w:rsidRDefault="00FB332E" w:rsidP="00FB332E">
      <w:pPr>
        <w:ind w:left="2160" w:hanging="2160"/>
        <w:jc w:val="both"/>
        <w:rPr>
          <w:rFonts w:ascii="Palatino Linotype" w:hAnsi="Palatino Linotype"/>
        </w:rPr>
      </w:pPr>
      <w:r w:rsidRPr="005C143B">
        <w:rPr>
          <w:rFonts w:ascii="Palatino Linotype" w:hAnsi="Palatino Linotype"/>
          <w:color w:val="000000" w:themeColor="text1"/>
        </w:rPr>
        <w:t>Place of posting</w:t>
      </w:r>
      <w:r w:rsidRPr="005C143B">
        <w:rPr>
          <w:rFonts w:ascii="Palatino Linotype" w:hAnsi="Palatino Linotype"/>
          <w:color w:val="000000" w:themeColor="text1"/>
        </w:rPr>
        <w:tab/>
        <w:t>: Thimphu, Bhutan</w:t>
      </w:r>
      <w:r w:rsidRPr="005C143B">
        <w:rPr>
          <w:rFonts w:ascii="Palatino Linotype" w:hAnsi="Palatino Linotype"/>
        </w:rPr>
        <w:t>.</w:t>
      </w:r>
    </w:p>
    <w:p w14:paraId="51B07830" w14:textId="77777777" w:rsidR="00FB332E" w:rsidRPr="005C143B" w:rsidRDefault="00FB332E" w:rsidP="00FB332E">
      <w:pPr>
        <w:jc w:val="both"/>
        <w:rPr>
          <w:rFonts w:ascii="Palatino Linotype" w:hAnsi="Palatino Linotype"/>
          <w:b/>
        </w:rPr>
      </w:pPr>
    </w:p>
    <w:p w14:paraId="79FFBB53" w14:textId="77777777" w:rsidR="00601D26" w:rsidRDefault="00601D26" w:rsidP="00601D26">
      <w:pPr>
        <w:jc w:val="both"/>
        <w:rPr>
          <w:rFonts w:ascii="Palatino Linotype" w:hAnsi="Palatino Linotype"/>
        </w:rPr>
      </w:pPr>
      <w:r w:rsidRPr="001353FA">
        <w:rPr>
          <w:rFonts w:ascii="Palatino Linotype" w:hAnsi="Palatino Linotype"/>
        </w:rPr>
        <w:t>The SDF Secretariat</w:t>
      </w:r>
      <w:r>
        <w:rPr>
          <w:rFonts w:ascii="Palatino Linotype" w:hAnsi="Palatino Linotype"/>
        </w:rPr>
        <w:t xml:space="preserve">, hereby, announces vacancy for the position of </w:t>
      </w:r>
      <w:r w:rsidRPr="001353FA">
        <w:rPr>
          <w:rFonts w:ascii="Palatino Linotype" w:hAnsi="Palatino Linotype"/>
        </w:rPr>
        <w:t xml:space="preserve">Director, </w:t>
      </w:r>
      <w:r w:rsidRPr="007427AA">
        <w:rPr>
          <w:rFonts w:ascii="Palatino Linotype" w:hAnsi="Palatino Linotype"/>
        </w:rPr>
        <w:t xml:space="preserve">Social Window </w:t>
      </w:r>
      <w:r>
        <w:rPr>
          <w:rFonts w:ascii="Palatino Linotype" w:hAnsi="Palatino Linotype"/>
        </w:rPr>
        <w:t>for a three (3) year</w:t>
      </w:r>
      <w:r w:rsidRPr="001353FA">
        <w:rPr>
          <w:rFonts w:ascii="Palatino Linotype" w:hAnsi="Palatino Linotype"/>
        </w:rPr>
        <w:t xml:space="preserve"> term, extendable for a non-renewable period of another three years </w:t>
      </w:r>
      <w:r>
        <w:rPr>
          <w:rFonts w:ascii="Palatino Linotype" w:hAnsi="Palatino Linotype"/>
        </w:rPr>
        <w:t>under exceptional circumstances.</w:t>
      </w:r>
    </w:p>
    <w:p w14:paraId="62C262F3" w14:textId="77777777" w:rsidR="00AD4574" w:rsidRPr="007427AA" w:rsidRDefault="00AD4574" w:rsidP="007427AA">
      <w:pPr>
        <w:jc w:val="both"/>
        <w:rPr>
          <w:rFonts w:ascii="Palatino Linotype" w:hAnsi="Palatino Linotype"/>
          <w:b/>
        </w:rPr>
      </w:pPr>
    </w:p>
    <w:p w14:paraId="565AF199" w14:textId="77777777" w:rsidR="007427AA" w:rsidRPr="007427AA" w:rsidRDefault="007427AA" w:rsidP="007427AA">
      <w:pPr>
        <w:pStyle w:val="ListParagraph"/>
        <w:numPr>
          <w:ilvl w:val="0"/>
          <w:numId w:val="6"/>
        </w:numPr>
        <w:jc w:val="both"/>
        <w:rPr>
          <w:rFonts w:ascii="Palatino Linotype" w:hAnsi="Palatino Linotype"/>
        </w:rPr>
      </w:pPr>
      <w:r w:rsidRPr="00767C2A">
        <w:rPr>
          <w:rFonts w:ascii="Palatino Linotype" w:hAnsi="Palatino Linotype"/>
          <w:b/>
        </w:rPr>
        <w:t>Job responsibilities</w:t>
      </w:r>
      <w:r>
        <w:rPr>
          <w:rFonts w:ascii="Palatino Linotype" w:hAnsi="Palatino Linotype"/>
          <w:b/>
        </w:rPr>
        <w:t>:</w:t>
      </w:r>
    </w:p>
    <w:p w14:paraId="79F354F1" w14:textId="77777777" w:rsidR="007427AA" w:rsidRDefault="007427AA" w:rsidP="007427AA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</w:t>
      </w:r>
      <w:r w:rsidR="00AD4574" w:rsidRPr="007427AA">
        <w:rPr>
          <w:rFonts w:ascii="Palatino Linotype" w:hAnsi="Palatino Linotype"/>
        </w:rPr>
        <w:t>eek</w:t>
      </w:r>
      <w:r w:rsidR="00601D26">
        <w:rPr>
          <w:rFonts w:ascii="Palatino Linotype" w:hAnsi="Palatino Linotype"/>
        </w:rPr>
        <w:t>ing</w:t>
      </w:r>
      <w:r w:rsidR="00AD4574" w:rsidRPr="007427AA">
        <w:rPr>
          <w:rFonts w:ascii="Palatino Linotype" w:hAnsi="Palatino Linotype"/>
        </w:rPr>
        <w:t>, prepar</w:t>
      </w:r>
      <w:r w:rsidR="00601D26">
        <w:rPr>
          <w:rFonts w:ascii="Palatino Linotype" w:hAnsi="Palatino Linotype"/>
        </w:rPr>
        <w:t>ing</w:t>
      </w:r>
      <w:r w:rsidR="00AD4574" w:rsidRPr="007427AA">
        <w:rPr>
          <w:rFonts w:ascii="Palatino Linotype" w:hAnsi="Palatino Linotype"/>
        </w:rPr>
        <w:t>, develop</w:t>
      </w:r>
      <w:r w:rsidR="00601D26">
        <w:rPr>
          <w:rFonts w:ascii="Palatino Linotype" w:hAnsi="Palatino Linotype"/>
        </w:rPr>
        <w:t>ing</w:t>
      </w:r>
      <w:r w:rsidR="00AD4574" w:rsidRPr="007427AA">
        <w:rPr>
          <w:rFonts w:ascii="Palatino Linotype" w:hAnsi="Palatino Linotype"/>
        </w:rPr>
        <w:t>, apprais</w:t>
      </w:r>
      <w:r w:rsidR="00601D26">
        <w:rPr>
          <w:rFonts w:ascii="Palatino Linotype" w:hAnsi="Palatino Linotype"/>
        </w:rPr>
        <w:t>ing</w:t>
      </w:r>
      <w:r w:rsidR="00AD4574" w:rsidRPr="007427AA">
        <w:rPr>
          <w:rFonts w:ascii="Palatino Linotype" w:hAnsi="Palatino Linotype"/>
        </w:rPr>
        <w:t xml:space="preserve"> and implement</w:t>
      </w:r>
      <w:r w:rsidR="00601D26">
        <w:rPr>
          <w:rFonts w:ascii="Palatino Linotype" w:hAnsi="Palatino Linotype"/>
        </w:rPr>
        <w:t>ing</w:t>
      </w:r>
      <w:r w:rsidR="00AD4574" w:rsidRPr="007427AA">
        <w:rPr>
          <w:rFonts w:ascii="Palatino Linotype" w:hAnsi="Palatino Linotype"/>
        </w:rPr>
        <w:t xml:space="preserve"> projects under Social Window from all SAARC Member states based on sound  analysis with emphasis on periodic Monitoring and Evaluation. Projects must lead to regional integration and fulfi</w:t>
      </w:r>
      <w:r>
        <w:rPr>
          <w:rFonts w:ascii="Palatino Linotype" w:hAnsi="Palatino Linotype"/>
        </w:rPr>
        <w:t>llment of the SDF Charter</w:t>
      </w:r>
      <w:r w:rsidR="00FD1301">
        <w:rPr>
          <w:rFonts w:ascii="Palatino Linotype" w:hAnsi="Palatino Linotype"/>
        </w:rPr>
        <w:t>.</w:t>
      </w:r>
    </w:p>
    <w:p w14:paraId="070EA401" w14:textId="77777777" w:rsidR="007427AA" w:rsidRDefault="007427AA" w:rsidP="007427AA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</w:t>
      </w:r>
      <w:r w:rsidR="00BE4AA0">
        <w:rPr>
          <w:rFonts w:ascii="Palatino Linotype" w:hAnsi="Palatino Linotype"/>
        </w:rPr>
        <w:t>roviding</w:t>
      </w:r>
      <w:r w:rsidR="00AD4574" w:rsidRPr="007427AA">
        <w:rPr>
          <w:rFonts w:ascii="Palatino Linotype" w:hAnsi="Palatino Linotype"/>
        </w:rPr>
        <w:t xml:space="preserve"> guidance/inputs and recommendations to the Chief Executive Officer on project selection based on social, financial and managerial aspects</w:t>
      </w:r>
      <w:r w:rsidR="00FD1301">
        <w:rPr>
          <w:rFonts w:ascii="Palatino Linotype" w:hAnsi="Palatino Linotype"/>
        </w:rPr>
        <w:t xml:space="preserve"> of the proposed project.</w:t>
      </w:r>
    </w:p>
    <w:p w14:paraId="57B676FB" w14:textId="77777777" w:rsidR="007427AA" w:rsidRDefault="007427AA" w:rsidP="007427AA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</w:t>
      </w:r>
      <w:r w:rsidR="00BE4AA0">
        <w:rPr>
          <w:rFonts w:ascii="Palatino Linotype" w:hAnsi="Palatino Linotype"/>
        </w:rPr>
        <w:t>nsuring</w:t>
      </w:r>
      <w:r w:rsidR="00AD4574" w:rsidRPr="007427AA">
        <w:rPr>
          <w:rFonts w:ascii="Palatino Linotype" w:hAnsi="Palatino Linotype"/>
        </w:rPr>
        <w:t xml:space="preserve"> realization of defined objectives of the approved Social Window projects and the end-use of funds thro</w:t>
      </w:r>
      <w:r w:rsidR="00FD1301">
        <w:rPr>
          <w:rFonts w:ascii="Palatino Linotype" w:hAnsi="Palatino Linotype"/>
        </w:rPr>
        <w:t>ugh proper implementation.</w:t>
      </w:r>
      <w:r>
        <w:rPr>
          <w:rFonts w:ascii="Palatino Linotype" w:hAnsi="Palatino Linotype"/>
        </w:rPr>
        <w:t xml:space="preserve"> </w:t>
      </w:r>
    </w:p>
    <w:p w14:paraId="0DFF5301" w14:textId="77777777" w:rsidR="007427AA" w:rsidRDefault="007427AA" w:rsidP="007427AA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</w:t>
      </w:r>
      <w:r w:rsidR="00BE4AA0">
        <w:rPr>
          <w:rFonts w:ascii="Palatino Linotype" w:hAnsi="Palatino Linotype"/>
        </w:rPr>
        <w:t>nstituting</w:t>
      </w:r>
      <w:r w:rsidR="00AD4574" w:rsidRPr="007427AA">
        <w:rPr>
          <w:rFonts w:ascii="Palatino Linotype" w:hAnsi="Palatino Linotype"/>
        </w:rPr>
        <w:t xml:space="preserve"> best practices and approach</w:t>
      </w:r>
      <w:r>
        <w:rPr>
          <w:rFonts w:ascii="Palatino Linotype" w:hAnsi="Palatino Linotype"/>
        </w:rPr>
        <w:t xml:space="preserve"> for Social Window projects</w:t>
      </w:r>
      <w:r w:rsidR="00FD1301">
        <w:rPr>
          <w:rFonts w:ascii="Palatino Linotype" w:hAnsi="Palatino Linotype"/>
        </w:rPr>
        <w:t>.</w:t>
      </w:r>
    </w:p>
    <w:p w14:paraId="4FA49486" w14:textId="77777777" w:rsidR="003375EB" w:rsidRPr="003375EB" w:rsidRDefault="003375EB" w:rsidP="003375EB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</w:rPr>
      </w:pPr>
      <w:r w:rsidRPr="003375EB">
        <w:rPr>
          <w:rFonts w:ascii="Palatino Linotype" w:hAnsi="Palatino Linotype"/>
        </w:rPr>
        <w:t>Acting as the Chief Drawing Officer (when instructed by CEO) for the</w:t>
      </w:r>
    </w:p>
    <w:p w14:paraId="77E2C77F" w14:textId="77777777" w:rsidR="003375EB" w:rsidRPr="003375EB" w:rsidRDefault="003375EB" w:rsidP="003375EB">
      <w:pPr>
        <w:pStyle w:val="ListParagraph"/>
        <w:ind w:left="1440"/>
        <w:jc w:val="both"/>
        <w:rPr>
          <w:rFonts w:ascii="Palatino Linotype" w:hAnsi="Palatino Linotype"/>
        </w:rPr>
      </w:pPr>
      <w:r w:rsidRPr="003375EB">
        <w:rPr>
          <w:rFonts w:ascii="Palatino Linotype" w:hAnsi="Palatino Linotype"/>
        </w:rPr>
        <w:t>purpose of management and disbursal of Fund monies in accordance with</w:t>
      </w:r>
    </w:p>
    <w:p w14:paraId="613FF439" w14:textId="520C45C7" w:rsidR="003375EB" w:rsidRDefault="003375EB" w:rsidP="003375EB">
      <w:pPr>
        <w:pStyle w:val="ListParagraph"/>
        <w:ind w:left="1440"/>
        <w:jc w:val="both"/>
        <w:rPr>
          <w:rFonts w:ascii="Palatino Linotype" w:hAnsi="Palatino Linotype"/>
        </w:rPr>
      </w:pPr>
      <w:r w:rsidRPr="003375EB">
        <w:rPr>
          <w:rFonts w:ascii="Palatino Linotype" w:hAnsi="Palatino Linotype"/>
        </w:rPr>
        <w:t>SDF Bye-Laws and its Rules and Regulations.</w:t>
      </w:r>
    </w:p>
    <w:p w14:paraId="4120918A" w14:textId="77777777" w:rsidR="007F7C22" w:rsidRDefault="007F7C22" w:rsidP="007427AA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Project e-management system, portfolio management, virtual project management/development and closing procedures.</w:t>
      </w:r>
    </w:p>
    <w:p w14:paraId="197C1F3F" w14:textId="77777777" w:rsidR="007427AA" w:rsidRDefault="007427AA" w:rsidP="007427AA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</w:t>
      </w:r>
      <w:r w:rsidR="00E9273D">
        <w:rPr>
          <w:rFonts w:ascii="Palatino Linotype" w:hAnsi="Palatino Linotype"/>
        </w:rPr>
        <w:t>nsuring</w:t>
      </w:r>
      <w:r w:rsidR="00AD4574" w:rsidRPr="007427AA">
        <w:rPr>
          <w:rFonts w:ascii="Palatino Linotype" w:hAnsi="Palatino Linotype"/>
        </w:rPr>
        <w:t xml:space="preserve"> that the fund operates under sound banking principles</w:t>
      </w:r>
      <w:r w:rsidR="00FD1301">
        <w:rPr>
          <w:rFonts w:ascii="Palatino Linotype" w:hAnsi="Palatino Linotype"/>
        </w:rPr>
        <w:t>.</w:t>
      </w:r>
    </w:p>
    <w:p w14:paraId="49C76BA2" w14:textId="77777777" w:rsidR="007427AA" w:rsidRDefault="007427AA" w:rsidP="007427AA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</w:t>
      </w:r>
      <w:r w:rsidR="00E9273D">
        <w:rPr>
          <w:rFonts w:ascii="Palatino Linotype" w:hAnsi="Palatino Linotype"/>
        </w:rPr>
        <w:t>nsuring</w:t>
      </w:r>
      <w:r w:rsidR="00AD4574" w:rsidRPr="007427AA">
        <w:rPr>
          <w:rFonts w:ascii="Palatino Linotype" w:hAnsi="Palatino Linotype"/>
        </w:rPr>
        <w:t xml:space="preserve"> that the funds accounts are maintained in accordance with International</w:t>
      </w:r>
      <w:r w:rsidR="00FD1301">
        <w:rPr>
          <w:rFonts w:ascii="Palatino Linotype" w:hAnsi="Palatino Linotype"/>
        </w:rPr>
        <w:t xml:space="preserve"> Accounting standards.</w:t>
      </w:r>
    </w:p>
    <w:p w14:paraId="02790517" w14:textId="77777777" w:rsidR="007427AA" w:rsidRDefault="007427AA" w:rsidP="007427AA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</w:t>
      </w:r>
      <w:r w:rsidR="002878AE">
        <w:rPr>
          <w:rFonts w:ascii="Palatino Linotype" w:hAnsi="Palatino Linotype"/>
        </w:rPr>
        <w:t>ead</w:t>
      </w:r>
      <w:r w:rsidR="00E9273D">
        <w:rPr>
          <w:rFonts w:ascii="Palatino Linotype" w:hAnsi="Palatino Linotype"/>
        </w:rPr>
        <w:t>ing</w:t>
      </w:r>
      <w:r w:rsidR="002878AE">
        <w:rPr>
          <w:rFonts w:ascii="Palatino Linotype" w:hAnsi="Palatino Linotype"/>
        </w:rPr>
        <w:t xml:space="preserve"> the</w:t>
      </w:r>
      <w:r w:rsidR="00AD4574" w:rsidRPr="007427AA">
        <w:rPr>
          <w:rFonts w:ascii="Palatino Linotype" w:hAnsi="Palatino Linotype"/>
        </w:rPr>
        <w:t xml:space="preserve"> team and </w:t>
      </w:r>
      <w:r w:rsidR="00E9273D" w:rsidRPr="007427AA">
        <w:rPr>
          <w:rFonts w:ascii="Palatino Linotype" w:hAnsi="Palatino Linotype"/>
        </w:rPr>
        <w:t>instill</w:t>
      </w:r>
      <w:r w:rsidR="00E9273D">
        <w:rPr>
          <w:rFonts w:ascii="Palatino Linotype" w:hAnsi="Palatino Linotype"/>
        </w:rPr>
        <w:t>ing</w:t>
      </w:r>
      <w:r w:rsidR="00AD4574" w:rsidRPr="007427AA">
        <w:rPr>
          <w:rFonts w:ascii="Palatino Linotype" w:hAnsi="Palatino Linotype"/>
        </w:rPr>
        <w:t xml:space="preserve"> a culture based on professionalism, fairness, efficiency and accountability. </w:t>
      </w:r>
    </w:p>
    <w:p w14:paraId="77C4F1A8" w14:textId="77777777" w:rsidR="00AD4574" w:rsidRPr="007427AA" w:rsidRDefault="007E52A9" w:rsidP="007427AA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R</w:t>
      </w:r>
      <w:r w:rsidR="00AD4574" w:rsidRPr="007427AA">
        <w:rPr>
          <w:rFonts w:ascii="Palatino Linotype" w:hAnsi="Palatino Linotype"/>
        </w:rPr>
        <w:t>eport</w:t>
      </w:r>
      <w:r>
        <w:rPr>
          <w:rFonts w:ascii="Palatino Linotype" w:hAnsi="Palatino Linotype"/>
        </w:rPr>
        <w:t>ing</w:t>
      </w:r>
      <w:r w:rsidR="00AD4574" w:rsidRPr="007427AA">
        <w:rPr>
          <w:rFonts w:ascii="Palatino Linotype" w:hAnsi="Palatino Linotype"/>
        </w:rPr>
        <w:t xml:space="preserve"> to the CEO and carry</w:t>
      </w:r>
      <w:r>
        <w:rPr>
          <w:rFonts w:ascii="Palatino Linotype" w:hAnsi="Palatino Linotype"/>
        </w:rPr>
        <w:t>ing</w:t>
      </w:r>
      <w:r w:rsidR="00AD4574" w:rsidRPr="007427AA">
        <w:rPr>
          <w:rFonts w:ascii="Palatino Linotype" w:hAnsi="Palatino Linotype"/>
        </w:rPr>
        <w:t xml:space="preserve"> out any other responsibilities assigned by the CEO.</w:t>
      </w:r>
    </w:p>
    <w:p w14:paraId="62A627A8" w14:textId="77777777" w:rsidR="007427AA" w:rsidRPr="005C143B" w:rsidRDefault="007427AA" w:rsidP="00AD4574">
      <w:pPr>
        <w:jc w:val="both"/>
        <w:rPr>
          <w:rFonts w:ascii="Palatino Linotype" w:hAnsi="Palatino Linotype"/>
        </w:rPr>
      </w:pPr>
    </w:p>
    <w:p w14:paraId="1B4C5012" w14:textId="77777777" w:rsidR="00EF3490" w:rsidRPr="00EF3490" w:rsidRDefault="007427AA" w:rsidP="007427AA">
      <w:pPr>
        <w:pStyle w:val="ListParagraph"/>
        <w:numPr>
          <w:ilvl w:val="0"/>
          <w:numId w:val="6"/>
        </w:numPr>
        <w:jc w:val="both"/>
        <w:rPr>
          <w:rFonts w:ascii="Palatino Linotype" w:hAnsi="Palatino Linotype"/>
        </w:rPr>
      </w:pPr>
      <w:r w:rsidRPr="007427AA">
        <w:rPr>
          <w:rFonts w:ascii="Palatino Linotype" w:hAnsi="Palatino Linotype"/>
          <w:b/>
        </w:rPr>
        <w:lastRenderedPageBreak/>
        <w:t xml:space="preserve">Qualification, Skills and experience required: </w:t>
      </w:r>
    </w:p>
    <w:p w14:paraId="59A87590" w14:textId="77777777" w:rsidR="007427AA" w:rsidRPr="007427AA" w:rsidRDefault="007427AA" w:rsidP="00EF3490">
      <w:pPr>
        <w:pStyle w:val="ListParagraph"/>
        <w:numPr>
          <w:ilvl w:val="0"/>
          <w:numId w:val="8"/>
        </w:numPr>
        <w:jc w:val="both"/>
        <w:rPr>
          <w:rFonts w:ascii="Palatino Linotype" w:hAnsi="Palatino Linotype"/>
        </w:rPr>
      </w:pPr>
      <w:r w:rsidRPr="007427AA">
        <w:rPr>
          <w:rFonts w:ascii="Palatino Linotype" w:hAnsi="Palatino Linotype"/>
        </w:rPr>
        <w:t xml:space="preserve">Interested candidates must </w:t>
      </w:r>
    </w:p>
    <w:p w14:paraId="2EB309E7" w14:textId="77777777" w:rsidR="007427AA" w:rsidRDefault="007427AA" w:rsidP="007427AA">
      <w:pPr>
        <w:pStyle w:val="ListParagraph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</w:t>
      </w:r>
      <w:r w:rsidR="00AD4574" w:rsidRPr="007427AA">
        <w:rPr>
          <w:rFonts w:ascii="Palatino Linotype" w:hAnsi="Palatino Linotype"/>
        </w:rPr>
        <w:t>ossess a post graduate degree in Finance/Business Administration/Social field from an institution of international repute/recognition (higher professional degree wou</w:t>
      </w:r>
      <w:r>
        <w:rPr>
          <w:rFonts w:ascii="Palatino Linotype" w:hAnsi="Palatino Linotype"/>
        </w:rPr>
        <w:t>ld be an added advantage).</w:t>
      </w:r>
    </w:p>
    <w:p w14:paraId="258FAEAC" w14:textId="77777777" w:rsidR="007427AA" w:rsidRDefault="00EF3490" w:rsidP="007427AA">
      <w:pPr>
        <w:pStyle w:val="ListParagraph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Have minimum </w:t>
      </w:r>
      <w:r w:rsidR="00AD4574" w:rsidRPr="007427AA">
        <w:rPr>
          <w:rFonts w:ascii="Palatino Linotype" w:hAnsi="Palatino Linotype"/>
        </w:rPr>
        <w:t>fifteen (15) years of experience in development, implementation and monitoring/evaluation of social/economic and infrastructure pro</w:t>
      </w:r>
      <w:r w:rsidR="007427AA">
        <w:rPr>
          <w:rFonts w:ascii="Palatino Linotype" w:hAnsi="Palatino Linotype"/>
        </w:rPr>
        <w:t>jects in SAARC Countries</w:t>
      </w:r>
      <w:r>
        <w:rPr>
          <w:rFonts w:ascii="Palatino Linotype" w:hAnsi="Palatino Linotype"/>
        </w:rPr>
        <w:t>.</w:t>
      </w:r>
    </w:p>
    <w:p w14:paraId="142CC877" w14:textId="77777777" w:rsidR="007427AA" w:rsidRDefault="007427AA" w:rsidP="007427AA">
      <w:pPr>
        <w:pStyle w:val="ListParagraph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H</w:t>
      </w:r>
      <w:r w:rsidR="00AD4574" w:rsidRPr="007427AA">
        <w:rPr>
          <w:rFonts w:ascii="Palatino Linotype" w:hAnsi="Palatino Linotype"/>
        </w:rPr>
        <w:t>ave excellent understanding of the developmental need</w:t>
      </w:r>
      <w:r w:rsidR="00117A2A">
        <w:rPr>
          <w:rFonts w:ascii="Palatino Linotype" w:hAnsi="Palatino Linotype"/>
        </w:rPr>
        <w:t>s of the SAARC region and be up-</w:t>
      </w:r>
      <w:r w:rsidR="00AD4574" w:rsidRPr="007427AA">
        <w:rPr>
          <w:rFonts w:ascii="Palatino Linotype" w:hAnsi="Palatino Linotype"/>
        </w:rPr>
        <w:t>to</w:t>
      </w:r>
      <w:r w:rsidR="00117A2A">
        <w:rPr>
          <w:rFonts w:ascii="Palatino Linotype" w:hAnsi="Palatino Linotype"/>
        </w:rPr>
        <w:t>-</w:t>
      </w:r>
      <w:r w:rsidR="00AD4574" w:rsidRPr="007427AA">
        <w:rPr>
          <w:rFonts w:ascii="Palatino Linotype" w:hAnsi="Palatino Linotype"/>
        </w:rPr>
        <w:t>date with latest developments in the s</w:t>
      </w:r>
      <w:r>
        <w:rPr>
          <w:rFonts w:ascii="Palatino Linotype" w:hAnsi="Palatino Linotype"/>
        </w:rPr>
        <w:t>ocial and financial sector</w:t>
      </w:r>
    </w:p>
    <w:p w14:paraId="151337C1" w14:textId="77777777" w:rsidR="007427AA" w:rsidRPr="00EF3490" w:rsidRDefault="007427AA" w:rsidP="00EF3490">
      <w:pPr>
        <w:pStyle w:val="ListParagraph"/>
        <w:numPr>
          <w:ilvl w:val="0"/>
          <w:numId w:val="8"/>
        </w:numPr>
        <w:jc w:val="both"/>
        <w:rPr>
          <w:rFonts w:ascii="Palatino Linotype" w:hAnsi="Palatino Linotype"/>
        </w:rPr>
      </w:pPr>
      <w:r w:rsidRPr="00EF3490">
        <w:rPr>
          <w:rFonts w:ascii="Palatino Linotype" w:hAnsi="Palatino Linotype"/>
        </w:rPr>
        <w:t>P</w:t>
      </w:r>
      <w:r w:rsidR="00AD4574" w:rsidRPr="00EF3490">
        <w:rPr>
          <w:rFonts w:ascii="Palatino Linotype" w:hAnsi="Palatino Linotype"/>
        </w:rPr>
        <w:t xml:space="preserve">reference will be given to those with experience in development activities at the field level. </w:t>
      </w:r>
    </w:p>
    <w:p w14:paraId="1D4E9546" w14:textId="77777777" w:rsidR="007427AA" w:rsidRPr="00117A2A" w:rsidRDefault="00117A2A" w:rsidP="00117A2A">
      <w:pPr>
        <w:pStyle w:val="ListParagraph"/>
        <w:numPr>
          <w:ilvl w:val="0"/>
          <w:numId w:val="8"/>
        </w:numPr>
        <w:jc w:val="both"/>
        <w:rPr>
          <w:rFonts w:ascii="Palatino Linotype" w:hAnsi="Palatino Linotype"/>
        </w:rPr>
      </w:pPr>
      <w:r w:rsidRPr="00117A2A">
        <w:rPr>
          <w:rFonts w:ascii="Palatino Linotype" w:hAnsi="Palatino Linotype"/>
        </w:rPr>
        <w:t>The candidate</w:t>
      </w:r>
      <w:r>
        <w:rPr>
          <w:rFonts w:ascii="Palatino Linotype" w:hAnsi="Palatino Linotype"/>
        </w:rPr>
        <w:t>s</w:t>
      </w:r>
      <w:r w:rsidRPr="00117A2A">
        <w:rPr>
          <w:rFonts w:ascii="Palatino Linotype" w:hAnsi="Palatino Linotype"/>
        </w:rPr>
        <w:t xml:space="preserve"> must be between 40-50 years of age, and be a bona fide citizen of a SAARC Member State.</w:t>
      </w:r>
    </w:p>
    <w:p w14:paraId="6AC14DB5" w14:textId="77777777" w:rsidR="007427AA" w:rsidRDefault="007427AA" w:rsidP="007427AA">
      <w:pPr>
        <w:jc w:val="both"/>
        <w:rPr>
          <w:rFonts w:ascii="Palatino Linotype" w:hAnsi="Palatino Linotype"/>
        </w:rPr>
      </w:pPr>
    </w:p>
    <w:p w14:paraId="14CF0A33" w14:textId="77777777" w:rsidR="006C7BDD" w:rsidRPr="007427AA" w:rsidRDefault="00AD4574" w:rsidP="007427AA">
      <w:pPr>
        <w:pStyle w:val="ListParagraph"/>
        <w:numPr>
          <w:ilvl w:val="0"/>
          <w:numId w:val="6"/>
        </w:numPr>
        <w:tabs>
          <w:tab w:val="left" w:pos="1080"/>
          <w:tab w:val="left" w:pos="1440"/>
        </w:tabs>
        <w:spacing w:after="200" w:line="276" w:lineRule="auto"/>
        <w:jc w:val="both"/>
        <w:rPr>
          <w:rFonts w:ascii="Palatino Linotype" w:hAnsi="Palatino Linotype"/>
        </w:rPr>
      </w:pPr>
      <w:r w:rsidRPr="007427AA">
        <w:rPr>
          <w:rFonts w:ascii="Palatino Linotype" w:hAnsi="Palatino Linotype"/>
          <w:b/>
        </w:rPr>
        <w:t xml:space="preserve">Remuneration: </w:t>
      </w:r>
    </w:p>
    <w:p w14:paraId="65C6FA27" w14:textId="34038F2B" w:rsidR="007427AA" w:rsidRPr="00446823" w:rsidRDefault="00446823" w:rsidP="00446823">
      <w:pPr>
        <w:pStyle w:val="NoSpacing"/>
        <w:numPr>
          <w:ilvl w:val="0"/>
          <w:numId w:val="14"/>
        </w:numPr>
        <w:jc w:val="both"/>
        <w:rPr>
          <w:rFonts w:ascii="Palatino Linotype" w:eastAsia="Times New Roman" w:hAnsi="Palatino Linotype"/>
          <w:sz w:val="24"/>
          <w:szCs w:val="24"/>
          <w:lang w:val="en-US"/>
        </w:rPr>
      </w:pPr>
      <w:r>
        <w:rPr>
          <w:rFonts w:ascii="Palatino Linotype" w:eastAsia="Times New Roman" w:hAnsi="Palatino Linotype"/>
          <w:sz w:val="24"/>
          <w:szCs w:val="24"/>
          <w:lang w:val="en-US"/>
        </w:rPr>
        <w:t>Net (tax free) monthly salary of US$ 4,691.50 per month (as approved by the Board)</w:t>
      </w:r>
    </w:p>
    <w:p w14:paraId="1D7789C7" w14:textId="77777777" w:rsidR="007427AA" w:rsidRPr="00446823" w:rsidRDefault="007427AA" w:rsidP="00446823">
      <w:pPr>
        <w:pStyle w:val="ListParagraph"/>
        <w:numPr>
          <w:ilvl w:val="0"/>
          <w:numId w:val="14"/>
        </w:numPr>
        <w:jc w:val="both"/>
        <w:rPr>
          <w:rFonts w:ascii="Palatino Linotype" w:hAnsi="Palatino Linotype"/>
        </w:rPr>
      </w:pPr>
      <w:r w:rsidRPr="00446823">
        <w:rPr>
          <w:rFonts w:ascii="Palatino Linotype" w:hAnsi="Palatino Linotype"/>
        </w:rPr>
        <w:t>Accommodation entitlement up to a maximum rental ceiling of US$ 700 per month,</w:t>
      </w:r>
    </w:p>
    <w:p w14:paraId="0DED6872" w14:textId="77777777" w:rsidR="007427AA" w:rsidRPr="00446823" w:rsidRDefault="007427AA" w:rsidP="00446823">
      <w:pPr>
        <w:pStyle w:val="ListParagraph"/>
        <w:numPr>
          <w:ilvl w:val="0"/>
          <w:numId w:val="14"/>
        </w:numPr>
        <w:jc w:val="both"/>
        <w:rPr>
          <w:rFonts w:ascii="Palatino Linotype" w:hAnsi="Palatino Linotype"/>
        </w:rPr>
      </w:pPr>
      <w:r w:rsidRPr="00446823">
        <w:rPr>
          <w:rFonts w:ascii="Palatino Linotype" w:hAnsi="Palatino Linotype"/>
        </w:rPr>
        <w:t>Education allowance for two children up to class 12 or equivalent,</w:t>
      </w:r>
    </w:p>
    <w:p w14:paraId="67CC8606" w14:textId="77777777" w:rsidR="007427AA" w:rsidRPr="00446823" w:rsidRDefault="007427AA" w:rsidP="00446823">
      <w:pPr>
        <w:pStyle w:val="ListParagraph"/>
        <w:numPr>
          <w:ilvl w:val="0"/>
          <w:numId w:val="14"/>
        </w:numPr>
        <w:jc w:val="both"/>
        <w:rPr>
          <w:rFonts w:ascii="Palatino Linotype" w:hAnsi="Palatino Linotype"/>
        </w:rPr>
      </w:pPr>
      <w:r w:rsidRPr="00446823">
        <w:rPr>
          <w:rFonts w:ascii="Palatino Linotype" w:hAnsi="Palatino Linotype"/>
        </w:rPr>
        <w:t>Medical reimbursements for self and family,</w:t>
      </w:r>
    </w:p>
    <w:p w14:paraId="2C3E7F41" w14:textId="77777777" w:rsidR="007427AA" w:rsidRPr="00446823" w:rsidRDefault="007427AA" w:rsidP="00446823">
      <w:pPr>
        <w:pStyle w:val="ListParagraph"/>
        <w:numPr>
          <w:ilvl w:val="0"/>
          <w:numId w:val="14"/>
        </w:numPr>
        <w:jc w:val="both"/>
        <w:rPr>
          <w:rFonts w:ascii="Palatino Linotype" w:hAnsi="Palatino Linotype"/>
        </w:rPr>
      </w:pPr>
      <w:r w:rsidRPr="00446823">
        <w:rPr>
          <w:rFonts w:ascii="Palatino Linotype" w:hAnsi="Palatino Linotype"/>
        </w:rPr>
        <w:t xml:space="preserve">One time furnishing/ settlement allowance of US$ 3,000, </w:t>
      </w:r>
    </w:p>
    <w:p w14:paraId="74A4A9BE" w14:textId="77777777" w:rsidR="007427AA" w:rsidRPr="00446823" w:rsidRDefault="007427AA" w:rsidP="00446823">
      <w:pPr>
        <w:pStyle w:val="ListParagraph"/>
        <w:numPr>
          <w:ilvl w:val="0"/>
          <w:numId w:val="14"/>
        </w:numPr>
        <w:jc w:val="both"/>
        <w:rPr>
          <w:rFonts w:ascii="Palatino Linotype" w:hAnsi="Palatino Linotype"/>
        </w:rPr>
      </w:pPr>
      <w:r w:rsidRPr="00446823">
        <w:rPr>
          <w:rFonts w:ascii="Palatino Linotype" w:hAnsi="Palatino Linotype"/>
        </w:rPr>
        <w:t>Home leave passage for self &amp; family once in 18 months and other admissible joining expenses reimbursements,</w:t>
      </w:r>
    </w:p>
    <w:p w14:paraId="6C10C2A6" w14:textId="77777777" w:rsidR="007427AA" w:rsidRPr="00446823" w:rsidRDefault="007427AA" w:rsidP="00446823">
      <w:pPr>
        <w:pStyle w:val="ListParagraph"/>
        <w:numPr>
          <w:ilvl w:val="0"/>
          <w:numId w:val="14"/>
        </w:numPr>
        <w:jc w:val="both"/>
        <w:rPr>
          <w:rFonts w:ascii="Palatino Linotype" w:hAnsi="Palatino Linotype"/>
        </w:rPr>
      </w:pPr>
      <w:r w:rsidRPr="00446823">
        <w:rPr>
          <w:rFonts w:ascii="Palatino Linotype" w:hAnsi="Palatino Linotype"/>
        </w:rPr>
        <w:t>Duty free purchase/import privileges in Bhutan.</w:t>
      </w:r>
    </w:p>
    <w:p w14:paraId="5A085868" w14:textId="77777777" w:rsidR="002C316F" w:rsidRDefault="002C316F" w:rsidP="002C316F">
      <w:pPr>
        <w:pStyle w:val="NoSpacing"/>
        <w:jc w:val="both"/>
        <w:rPr>
          <w:rFonts w:ascii="Palatino Linotype" w:eastAsia="Times New Roman" w:hAnsi="Palatino Linotype"/>
          <w:sz w:val="24"/>
          <w:szCs w:val="24"/>
          <w:lang w:val="en-US"/>
        </w:rPr>
      </w:pPr>
    </w:p>
    <w:p w14:paraId="3DF4C10F" w14:textId="77777777" w:rsidR="003B0D9B" w:rsidRDefault="003B0D9B" w:rsidP="003B0D9B">
      <w:pPr>
        <w:pStyle w:val="NoSpacing"/>
        <w:jc w:val="both"/>
        <w:rPr>
          <w:rFonts w:ascii="Palatino Linotype" w:eastAsia="Times New Roman" w:hAnsi="Palatino Linotype"/>
          <w:sz w:val="24"/>
          <w:szCs w:val="24"/>
          <w:lang w:val="en-US"/>
        </w:rPr>
      </w:pPr>
      <w:r>
        <w:rPr>
          <w:rFonts w:ascii="Palatino Linotype" w:eastAsia="Times New Roman" w:hAnsi="Palatino Linotype"/>
          <w:sz w:val="24"/>
          <w:szCs w:val="24"/>
          <w:lang w:val="en-US"/>
        </w:rPr>
        <w:t xml:space="preserve">Interested candidates are requested to electronically apply with CV, Employment Form and relevant documents to Officer-in-Charge, SAARC Development Fund at </w:t>
      </w:r>
      <w:hyperlink r:id="rId7" w:history="1">
        <w:r>
          <w:rPr>
            <w:rStyle w:val="Hyperlink"/>
            <w:rFonts w:ascii="Palatino Linotype" w:eastAsia="Times New Roman" w:hAnsi="Palatino Linotype"/>
            <w:sz w:val="24"/>
            <w:szCs w:val="24"/>
            <w:lang w:val="en-US"/>
          </w:rPr>
          <w:t>admin@sdfsec.org</w:t>
        </w:r>
      </w:hyperlink>
      <w:r>
        <w:rPr>
          <w:rFonts w:ascii="Palatino Linotype" w:eastAsia="Times New Roman" w:hAnsi="Palatino Linotype"/>
          <w:sz w:val="24"/>
          <w:szCs w:val="24"/>
          <w:lang w:val="en-US"/>
        </w:rPr>
        <w:t>.</w:t>
      </w:r>
    </w:p>
    <w:p w14:paraId="3282E1E1" w14:textId="77777777" w:rsidR="002C316F" w:rsidRPr="007427AA" w:rsidRDefault="002C316F" w:rsidP="002C316F">
      <w:pPr>
        <w:tabs>
          <w:tab w:val="left" w:pos="1080"/>
          <w:tab w:val="left" w:pos="1440"/>
        </w:tabs>
        <w:spacing w:after="200" w:line="276" w:lineRule="auto"/>
        <w:jc w:val="both"/>
        <w:rPr>
          <w:rFonts w:ascii="Palatino Linotype" w:hAnsi="Palatino Linotype"/>
        </w:rPr>
      </w:pPr>
    </w:p>
    <w:sectPr w:rsidR="002C316F" w:rsidRPr="007427AA" w:rsidSect="00B10E2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85CA5" w14:textId="77777777" w:rsidR="00B10E2E" w:rsidRDefault="00B10E2E" w:rsidP="006D18C5">
      <w:r>
        <w:separator/>
      </w:r>
    </w:p>
  </w:endnote>
  <w:endnote w:type="continuationSeparator" w:id="0">
    <w:p w14:paraId="7E1655BC" w14:textId="77777777" w:rsidR="00B10E2E" w:rsidRDefault="00B10E2E" w:rsidP="006D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E3B01" w14:textId="77777777" w:rsidR="00B10E2E" w:rsidRDefault="00B10E2E" w:rsidP="006D18C5">
      <w:r>
        <w:separator/>
      </w:r>
    </w:p>
  </w:footnote>
  <w:footnote w:type="continuationSeparator" w:id="0">
    <w:p w14:paraId="540AA0C3" w14:textId="77777777" w:rsidR="00B10E2E" w:rsidRDefault="00B10E2E" w:rsidP="006D1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CDBC" w14:textId="05CB22BB" w:rsidR="006D18C5" w:rsidRDefault="006D18C5" w:rsidP="006D18C5">
    <w:pPr>
      <w:pStyle w:val="Header"/>
      <w:jc w:val="center"/>
    </w:pPr>
    <w:r>
      <w:rPr>
        <w:noProof/>
      </w:rPr>
      <w:drawing>
        <wp:inline distT="0" distB="0" distL="0" distR="0" wp14:anchorId="5D001D60" wp14:editId="237602C8">
          <wp:extent cx="1263650" cy="798287"/>
          <wp:effectExtent l="0" t="0" r="0" b="1905"/>
          <wp:docPr id="187051465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0514651" name="Picture 18705146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692" cy="800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2287"/>
    <w:multiLevelType w:val="hybridMultilevel"/>
    <w:tmpl w:val="B7107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9A1"/>
    <w:multiLevelType w:val="hybridMultilevel"/>
    <w:tmpl w:val="1CBE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97737"/>
    <w:multiLevelType w:val="hybridMultilevel"/>
    <w:tmpl w:val="9124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542B6"/>
    <w:multiLevelType w:val="hybridMultilevel"/>
    <w:tmpl w:val="E4BEF1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620E71"/>
    <w:multiLevelType w:val="hybridMultilevel"/>
    <w:tmpl w:val="55726B62"/>
    <w:lvl w:ilvl="0" w:tplc="B9325C36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34B7D"/>
    <w:multiLevelType w:val="hybridMultilevel"/>
    <w:tmpl w:val="6672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1B58"/>
    <w:multiLevelType w:val="hybridMultilevel"/>
    <w:tmpl w:val="4196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35877"/>
    <w:multiLevelType w:val="hybridMultilevel"/>
    <w:tmpl w:val="4A341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433379"/>
    <w:multiLevelType w:val="hybridMultilevel"/>
    <w:tmpl w:val="055CF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75E79"/>
    <w:multiLevelType w:val="hybridMultilevel"/>
    <w:tmpl w:val="4A309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83153A"/>
    <w:multiLevelType w:val="hybridMultilevel"/>
    <w:tmpl w:val="E780ACE0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5F4FD3"/>
    <w:multiLevelType w:val="hybridMultilevel"/>
    <w:tmpl w:val="AB5A28FA"/>
    <w:lvl w:ilvl="0" w:tplc="84CCEFC2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652402"/>
    <w:multiLevelType w:val="hybridMultilevel"/>
    <w:tmpl w:val="8200B6AE"/>
    <w:lvl w:ilvl="0" w:tplc="6D0281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6622A"/>
    <w:multiLevelType w:val="hybridMultilevel"/>
    <w:tmpl w:val="53AC5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949848">
    <w:abstractNumId w:val="8"/>
  </w:num>
  <w:num w:numId="2" w16cid:durableId="1890340573">
    <w:abstractNumId w:val="7"/>
  </w:num>
  <w:num w:numId="3" w16cid:durableId="936791199">
    <w:abstractNumId w:val="6"/>
  </w:num>
  <w:num w:numId="4" w16cid:durableId="1346202257">
    <w:abstractNumId w:val="4"/>
  </w:num>
  <w:num w:numId="5" w16cid:durableId="1102920025">
    <w:abstractNumId w:val="5"/>
  </w:num>
  <w:num w:numId="6" w16cid:durableId="623583749">
    <w:abstractNumId w:val="12"/>
  </w:num>
  <w:num w:numId="7" w16cid:durableId="64302549">
    <w:abstractNumId w:val="0"/>
  </w:num>
  <w:num w:numId="8" w16cid:durableId="277832995">
    <w:abstractNumId w:val="11"/>
  </w:num>
  <w:num w:numId="9" w16cid:durableId="1899590078">
    <w:abstractNumId w:val="10"/>
  </w:num>
  <w:num w:numId="10" w16cid:durableId="220409168">
    <w:abstractNumId w:val="1"/>
  </w:num>
  <w:num w:numId="11" w16cid:durableId="436095540">
    <w:abstractNumId w:val="9"/>
  </w:num>
  <w:num w:numId="12" w16cid:durableId="1580754043">
    <w:abstractNumId w:val="13"/>
  </w:num>
  <w:num w:numId="13" w16cid:durableId="1560289089">
    <w:abstractNumId w:val="2"/>
  </w:num>
  <w:num w:numId="14" w16cid:durableId="1245452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32E"/>
    <w:rsid w:val="00076EC1"/>
    <w:rsid w:val="00117A2A"/>
    <w:rsid w:val="00132BE9"/>
    <w:rsid w:val="001B7CBA"/>
    <w:rsid w:val="002878AE"/>
    <w:rsid w:val="002C316F"/>
    <w:rsid w:val="00307AAC"/>
    <w:rsid w:val="003375EB"/>
    <w:rsid w:val="003B0D9B"/>
    <w:rsid w:val="00446823"/>
    <w:rsid w:val="00450D45"/>
    <w:rsid w:val="00482613"/>
    <w:rsid w:val="005C143B"/>
    <w:rsid w:val="00601D26"/>
    <w:rsid w:val="00603466"/>
    <w:rsid w:val="00640B49"/>
    <w:rsid w:val="006C7BDD"/>
    <w:rsid w:val="006D18C5"/>
    <w:rsid w:val="007427AA"/>
    <w:rsid w:val="00772E82"/>
    <w:rsid w:val="0078153F"/>
    <w:rsid w:val="007B71EC"/>
    <w:rsid w:val="007E52A9"/>
    <w:rsid w:val="007F7C22"/>
    <w:rsid w:val="008A3352"/>
    <w:rsid w:val="009A1E22"/>
    <w:rsid w:val="009E3153"/>
    <w:rsid w:val="00A71BFF"/>
    <w:rsid w:val="00AA470E"/>
    <w:rsid w:val="00AD4574"/>
    <w:rsid w:val="00B10E2E"/>
    <w:rsid w:val="00B42E63"/>
    <w:rsid w:val="00BD136F"/>
    <w:rsid w:val="00BE4AA0"/>
    <w:rsid w:val="00CE58FC"/>
    <w:rsid w:val="00D00CF7"/>
    <w:rsid w:val="00D010AF"/>
    <w:rsid w:val="00D14A4F"/>
    <w:rsid w:val="00D6035F"/>
    <w:rsid w:val="00E11215"/>
    <w:rsid w:val="00E9273D"/>
    <w:rsid w:val="00ED157F"/>
    <w:rsid w:val="00ED6716"/>
    <w:rsid w:val="00EF3490"/>
    <w:rsid w:val="00FB332E"/>
    <w:rsid w:val="00FD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9C21E8"/>
  <w15:docId w15:val="{6D47B220-B7E9-4F53-8E44-0EDE4232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574"/>
    <w:pPr>
      <w:ind w:left="720"/>
      <w:contextualSpacing/>
    </w:pPr>
  </w:style>
  <w:style w:type="paragraph" w:styleId="NoSpacing">
    <w:name w:val="No Spacing"/>
    <w:uiPriority w:val="1"/>
    <w:qFormat/>
    <w:rsid w:val="007427AA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7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7A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2C316F"/>
    <w:rPr>
      <w:color w:val="0000FF"/>
      <w:u w:val="single"/>
    </w:rPr>
  </w:style>
  <w:style w:type="paragraph" w:styleId="Revision">
    <w:name w:val="Revision"/>
    <w:hidden/>
    <w:uiPriority w:val="99"/>
    <w:semiHidden/>
    <w:rsid w:val="00D01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1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8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1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8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sdfse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SAARC Development Fund 001</cp:lastModifiedBy>
  <cp:revision>28</cp:revision>
  <cp:lastPrinted>2024-01-19T04:24:00Z</cp:lastPrinted>
  <dcterms:created xsi:type="dcterms:W3CDTF">2024-01-17T05:41:00Z</dcterms:created>
  <dcterms:modified xsi:type="dcterms:W3CDTF">2024-04-19T06:09:00Z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0bf6fdb2e290d144cdcc1d0cd2c11429066511336c9c414ea25417b0ea18769d</vt:lpwstr>
  </property>
</Properties>
</file>